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E91" w:rsidRDefault="00C7609D" w:rsidP="00C7609D">
      <w:pPr>
        <w:jc w:val="center"/>
        <w:rPr>
          <w:lang w:val="sr-Cyrl-RS"/>
        </w:rPr>
      </w:pPr>
      <w:bookmarkStart w:id="0" w:name="_GoBack"/>
      <w:bookmarkEnd w:id="0"/>
      <w:r>
        <w:rPr>
          <w:lang w:val="sr-Latn-RS"/>
        </w:rPr>
        <w:t xml:space="preserve">14. </w:t>
      </w:r>
      <w:r>
        <w:rPr>
          <w:lang w:val="sr-Cyrl-RS"/>
        </w:rPr>
        <w:t>недеља наставе</w:t>
      </w:r>
    </w:p>
    <w:p w:rsidR="00C7609D" w:rsidRDefault="00C7609D" w:rsidP="00C7609D">
      <w:pPr>
        <w:jc w:val="center"/>
        <w:rPr>
          <w:lang w:val="sr-Cyrl-RS"/>
        </w:rPr>
      </w:pPr>
      <w:r>
        <w:rPr>
          <w:lang w:val="sr-Cyrl-RS"/>
        </w:rPr>
        <w:t>Биофармација</w:t>
      </w:r>
    </w:p>
    <w:p w:rsidR="00C7609D" w:rsidRDefault="00C7609D" w:rsidP="00C7609D">
      <w:pPr>
        <w:jc w:val="center"/>
        <w:rPr>
          <w:lang w:val="sr-Cyrl-RS"/>
        </w:rPr>
      </w:pP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Системи за испоруку лекова засновани на липидима и бенефити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Подела према методи израде и физичко хемијским карактеристикама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Микороемулзије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Микроемулзије и емулзије (предности и недостаци)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Формулације микроемулѕија</w:t>
      </w:r>
    </w:p>
    <w:p w:rsidR="00C7609D" w:rsidRP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Тип </w:t>
      </w:r>
      <w:r>
        <w:t>I</w:t>
      </w:r>
      <w:r>
        <w:rPr>
          <w:lang w:val="sr-Cyrl-RS"/>
        </w:rPr>
        <w:t xml:space="preserve"> и тип</w:t>
      </w:r>
      <w:r>
        <w:t xml:space="preserve"> II</w:t>
      </w:r>
    </w:p>
    <w:p w:rsidR="00C7609D" w:rsidRP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Тип </w:t>
      </w:r>
      <w:proofErr w:type="spellStart"/>
      <w:r>
        <w:t>IIIa</w:t>
      </w:r>
      <w:proofErr w:type="spellEnd"/>
      <w:r>
        <w:t xml:space="preserve"> </w:t>
      </w:r>
      <w:r>
        <w:rPr>
          <w:lang w:val="sr-Cyrl-RS"/>
        </w:rPr>
        <w:t xml:space="preserve">и </w:t>
      </w:r>
      <w:proofErr w:type="spellStart"/>
      <w:r>
        <w:t>IIIb</w:t>
      </w:r>
      <w:proofErr w:type="spellEnd"/>
    </w:p>
    <w:p w:rsidR="00C7609D" w:rsidRP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Тип </w:t>
      </w:r>
      <w:r>
        <w:t>IV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Липиди који се користе за израду самоемулгујућих система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Сурфактанти и косолвенси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Предности и недостаци самоемулгујућих система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Наноемулзије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t xml:space="preserve">Pickering </w:t>
      </w:r>
      <w:r>
        <w:rPr>
          <w:lang w:val="sr-Cyrl-RS"/>
        </w:rPr>
        <w:t>емулзије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Липозоми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Предности и недостаци липозома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Трансферзоми, етозоми и трансетозоми</w:t>
      </w:r>
    </w:p>
    <w:p w:rsidR="00C7609D" w:rsidRDefault="00C7609D" w:rsidP="00C7609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Чврсте липидне наночестице и наноструктурни липидни носачи</w:t>
      </w:r>
    </w:p>
    <w:p w:rsidR="00C7609D" w:rsidRPr="00C7609D" w:rsidRDefault="00C7609D" w:rsidP="00C7609D">
      <w:pPr>
        <w:jc w:val="both"/>
        <w:rPr>
          <w:lang w:val="sr-Cyrl-RS"/>
        </w:rPr>
      </w:pPr>
    </w:p>
    <w:p w:rsidR="00C7609D" w:rsidRDefault="00C7609D">
      <w:pPr>
        <w:rPr>
          <w:lang w:val="sr-Cyrl-RS"/>
        </w:rPr>
      </w:pPr>
    </w:p>
    <w:p w:rsidR="00C7609D" w:rsidRPr="00C7609D" w:rsidRDefault="00C7609D">
      <w:pPr>
        <w:rPr>
          <w:lang w:val="sr-Cyrl-RS"/>
        </w:rPr>
      </w:pPr>
    </w:p>
    <w:sectPr w:rsidR="00C7609D" w:rsidRPr="00C76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B56F4"/>
    <w:multiLevelType w:val="hybridMultilevel"/>
    <w:tmpl w:val="3558E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9D"/>
    <w:rsid w:val="003D3E91"/>
    <w:rsid w:val="00C7609D"/>
    <w:rsid w:val="00F8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CB9F9-EFC8-467B-9E62-5147C05C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</dc:creator>
  <cp:keywords/>
  <dc:description/>
  <cp:lastModifiedBy>Jovana Bradic</cp:lastModifiedBy>
  <cp:revision>2</cp:revision>
  <dcterms:created xsi:type="dcterms:W3CDTF">2022-09-05T08:56:00Z</dcterms:created>
  <dcterms:modified xsi:type="dcterms:W3CDTF">2022-09-05T08:56:00Z</dcterms:modified>
</cp:coreProperties>
</file>